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A7" w:rsidRPr="00252340" w:rsidRDefault="00252340" w:rsidP="00252340">
      <w:pPr>
        <w:pStyle w:val="Ttulo1"/>
        <w:spacing w:before="0" w:after="250"/>
        <w:jc w:val="center"/>
        <w:rPr>
          <w:rFonts w:ascii="Calibri" w:eastAsia="Calibri" w:hAnsi="Calibri" w:cs="Calibri"/>
          <w:color w:val="649B54"/>
          <w:sz w:val="36"/>
          <w:szCs w:val="36"/>
        </w:rPr>
      </w:pPr>
      <w:proofErr w:type="spellStart"/>
      <w:r w:rsidRPr="00252340">
        <w:rPr>
          <w:rFonts w:ascii="Calibri" w:eastAsia="Calibri" w:hAnsi="Calibri" w:cs="Calibri"/>
          <w:color w:val="649B54"/>
          <w:sz w:val="36"/>
          <w:szCs w:val="36"/>
        </w:rPr>
        <w:t>Fibrolisis</w:t>
      </w:r>
      <w:proofErr w:type="spellEnd"/>
      <w:r w:rsidRPr="00252340">
        <w:rPr>
          <w:rFonts w:ascii="Calibri" w:eastAsia="Calibri" w:hAnsi="Calibri" w:cs="Calibri"/>
          <w:color w:val="649B54"/>
          <w:sz w:val="36"/>
          <w:szCs w:val="36"/>
        </w:rPr>
        <w:t xml:space="preserve"> instrumental (</w:t>
      </w:r>
      <w:proofErr w:type="spellStart"/>
      <w:r w:rsidRPr="00252340">
        <w:rPr>
          <w:rFonts w:ascii="Calibri" w:eastAsia="Calibri" w:hAnsi="Calibri" w:cs="Calibri"/>
          <w:color w:val="649B54"/>
          <w:sz w:val="36"/>
          <w:szCs w:val="36"/>
        </w:rPr>
        <w:t>ganchos</w:t>
      </w:r>
      <w:proofErr w:type="spellEnd"/>
      <w:r w:rsidRPr="00252340">
        <w:rPr>
          <w:rFonts w:ascii="Calibri" w:eastAsia="Calibri" w:hAnsi="Calibri" w:cs="Calibri"/>
          <w:color w:val="649B54"/>
          <w:sz w:val="36"/>
          <w:szCs w:val="36"/>
        </w:rPr>
        <w:t xml:space="preserve">): </w:t>
      </w:r>
      <w:proofErr w:type="spellStart"/>
      <w:r w:rsidRPr="00252340">
        <w:rPr>
          <w:rFonts w:ascii="Calibri" w:eastAsia="Calibri" w:hAnsi="Calibri" w:cs="Calibri"/>
          <w:color w:val="649B54"/>
          <w:sz w:val="36"/>
          <w:szCs w:val="36"/>
        </w:rPr>
        <w:t>tratamiento</w:t>
      </w:r>
      <w:proofErr w:type="spellEnd"/>
      <w:r w:rsidRPr="00252340">
        <w:rPr>
          <w:rFonts w:ascii="Calibri" w:eastAsia="Calibri" w:hAnsi="Calibri" w:cs="Calibri"/>
          <w:color w:val="649B54"/>
          <w:sz w:val="36"/>
          <w:szCs w:val="36"/>
        </w:rPr>
        <w:t xml:space="preserve"> muscular, </w:t>
      </w:r>
      <w:proofErr w:type="spellStart"/>
      <w:r w:rsidRPr="00252340">
        <w:rPr>
          <w:rFonts w:ascii="Calibri" w:eastAsia="Calibri" w:hAnsi="Calibri" w:cs="Calibri"/>
          <w:color w:val="649B54"/>
          <w:sz w:val="36"/>
          <w:szCs w:val="36"/>
        </w:rPr>
        <w:t>miofascial</w:t>
      </w:r>
      <w:proofErr w:type="spellEnd"/>
      <w:r w:rsidRPr="00252340">
        <w:rPr>
          <w:rFonts w:ascii="Calibri" w:eastAsia="Calibri" w:hAnsi="Calibri" w:cs="Calibri"/>
          <w:color w:val="649B54"/>
          <w:sz w:val="36"/>
          <w:szCs w:val="36"/>
        </w:rPr>
        <w:t xml:space="preserve">, </w:t>
      </w:r>
      <w:proofErr w:type="spellStart"/>
      <w:r w:rsidRPr="00252340">
        <w:rPr>
          <w:rFonts w:ascii="Calibri" w:eastAsia="Calibri" w:hAnsi="Calibri" w:cs="Calibri"/>
          <w:color w:val="649B54"/>
          <w:sz w:val="36"/>
          <w:szCs w:val="36"/>
        </w:rPr>
        <w:t>tendinoso</w:t>
      </w:r>
      <w:proofErr w:type="spellEnd"/>
      <w:r w:rsidRPr="00252340">
        <w:rPr>
          <w:rFonts w:ascii="Calibri" w:eastAsia="Calibri" w:hAnsi="Calibri" w:cs="Calibri"/>
          <w:color w:val="649B54"/>
          <w:sz w:val="36"/>
          <w:szCs w:val="36"/>
        </w:rPr>
        <w:t xml:space="preserve">, </w:t>
      </w:r>
      <w:proofErr w:type="spellStart"/>
      <w:r w:rsidRPr="00252340">
        <w:rPr>
          <w:rFonts w:ascii="Calibri" w:eastAsia="Calibri" w:hAnsi="Calibri" w:cs="Calibri"/>
          <w:color w:val="649B54"/>
          <w:sz w:val="36"/>
          <w:szCs w:val="36"/>
        </w:rPr>
        <w:t>ligamentoso</w:t>
      </w:r>
      <w:proofErr w:type="spellEnd"/>
      <w:r w:rsidRPr="00252340">
        <w:rPr>
          <w:rFonts w:ascii="Calibri" w:eastAsia="Calibri" w:hAnsi="Calibri" w:cs="Calibri"/>
          <w:color w:val="649B54"/>
          <w:sz w:val="36"/>
          <w:szCs w:val="36"/>
        </w:rPr>
        <w:t xml:space="preserve"> y </w:t>
      </w:r>
      <w:proofErr w:type="spellStart"/>
      <w:r w:rsidRPr="00252340">
        <w:rPr>
          <w:rFonts w:ascii="Calibri" w:eastAsia="Calibri" w:hAnsi="Calibri" w:cs="Calibri"/>
          <w:color w:val="649B54"/>
          <w:sz w:val="36"/>
          <w:szCs w:val="36"/>
        </w:rPr>
        <w:t>articular</w:t>
      </w:r>
      <w:proofErr w:type="spellEnd"/>
    </w:p>
    <w:p w:rsidR="00252340" w:rsidRDefault="00252340" w:rsidP="009450A7">
      <w:pPr>
        <w:pStyle w:val="Ttulo1"/>
        <w:spacing w:before="0"/>
        <w:rPr>
          <w:rFonts w:asciiTheme="minorHAnsi" w:hAnsiTheme="minorHAnsi" w:cstheme="minorHAnsi"/>
          <w:color w:val="649B54"/>
          <w:sz w:val="32"/>
          <w:szCs w:val="32"/>
        </w:rPr>
      </w:pPr>
    </w:p>
    <w:p w:rsidR="00252340" w:rsidRPr="00252340" w:rsidRDefault="009911CC" w:rsidP="00252340">
      <w:pPr>
        <w:pStyle w:val="Ttulo1"/>
        <w:spacing w:before="0"/>
        <w:rPr>
          <w:rStyle w:val="Textoennegrita"/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9450A7">
        <w:rPr>
          <w:rFonts w:asciiTheme="minorHAnsi" w:hAnsiTheme="minorHAnsi" w:cstheme="minorHAnsi"/>
          <w:color w:val="649B54"/>
          <w:sz w:val="32"/>
          <w:szCs w:val="32"/>
        </w:rPr>
        <w:t>Introducción</w:t>
      </w:r>
      <w:proofErr w:type="spellEnd"/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Style w:val="Textoennegrita"/>
          <w:rFonts w:asciiTheme="minorHAnsi" w:hAnsiTheme="minorHAnsi" w:cstheme="minorHAnsi"/>
          <w:color w:val="000000"/>
        </w:rPr>
        <w:t>¿Qué es la técnica de F.I.M? </w:t>
      </w:r>
    </w:p>
    <w:p w:rsidR="00252340" w:rsidRDefault="00252340" w:rsidP="00252340">
      <w:pPr>
        <w:pStyle w:val="NormalWeb"/>
        <w:spacing w:before="120" w:beforeAutospacing="0" w:after="0" w:afterAutospacing="0"/>
        <w:jc w:val="both"/>
        <w:rPr>
          <w:rStyle w:val="nfasis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20817</wp:posOffset>
            </wp:positionH>
            <wp:positionV relativeFrom="paragraph">
              <wp:posOffset>72859</wp:posOffset>
            </wp:positionV>
            <wp:extent cx="2635112" cy="1979875"/>
            <wp:effectExtent l="19050" t="0" r="0" b="0"/>
            <wp:wrapSquare wrapText="bothSides"/>
            <wp:docPr id="2" name="1 Imagen" descr="ganchos-rubi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chos-rubi_CR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112" cy="19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340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252340">
        <w:rPr>
          <w:rFonts w:asciiTheme="minorHAnsi" w:hAnsiTheme="minorHAnsi" w:cstheme="minorHAnsi"/>
          <w:color w:val="000000"/>
        </w:rPr>
        <w:t>Fibrolisis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Instrumental consiste en dar libertad de movimiento a estructuras </w:t>
      </w:r>
      <w:proofErr w:type="spellStart"/>
      <w:r w:rsidRPr="00252340">
        <w:rPr>
          <w:rFonts w:asciiTheme="minorHAnsi" w:hAnsiTheme="minorHAnsi" w:cstheme="minorHAnsi"/>
          <w:color w:val="000000"/>
        </w:rPr>
        <w:t>miofasciales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que la habían perdido. Se realiza un abordaje manual e instrumental a la vez. Para poder llegar y liberar los tabiques </w:t>
      </w:r>
      <w:proofErr w:type="spellStart"/>
      <w:r w:rsidRPr="00252340">
        <w:rPr>
          <w:rFonts w:asciiTheme="minorHAnsi" w:hAnsiTheme="minorHAnsi" w:cstheme="minorHAnsi"/>
          <w:color w:val="000000"/>
        </w:rPr>
        <w:t>interaponeuróticos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252340">
        <w:rPr>
          <w:rFonts w:asciiTheme="minorHAnsi" w:hAnsiTheme="minorHAnsi" w:cstheme="minorHAnsi"/>
          <w:color w:val="000000"/>
        </w:rPr>
        <w:t>mioaponeuróticos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se usa un gancho (ideado por K. </w:t>
      </w:r>
      <w:proofErr w:type="spellStart"/>
      <w:r w:rsidRPr="00252340">
        <w:rPr>
          <w:rFonts w:asciiTheme="minorHAnsi" w:hAnsiTheme="minorHAnsi" w:cstheme="minorHAnsi"/>
          <w:color w:val="000000"/>
        </w:rPr>
        <w:t>Ekman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, fisioterapeuta sueco). Al tratar el tejido </w:t>
      </w:r>
      <w:proofErr w:type="spellStart"/>
      <w:r w:rsidRPr="00252340">
        <w:rPr>
          <w:rFonts w:asciiTheme="minorHAnsi" w:hAnsiTheme="minorHAnsi" w:cstheme="minorHAnsi"/>
          <w:color w:val="000000"/>
        </w:rPr>
        <w:t>miofascial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estamos </w:t>
      </w:r>
      <w:proofErr w:type="spellStart"/>
      <w:r w:rsidRPr="00252340">
        <w:rPr>
          <w:rFonts w:asciiTheme="minorHAnsi" w:hAnsiTheme="minorHAnsi" w:cstheme="minorHAnsi"/>
          <w:color w:val="000000"/>
        </w:rPr>
        <w:t>tratamndo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el </w:t>
      </w:r>
      <w:r w:rsidRPr="00252340">
        <w:rPr>
          <w:rStyle w:val="nfasis"/>
          <w:rFonts w:asciiTheme="minorHAnsi" w:hAnsiTheme="minorHAnsi" w:cstheme="minorHAnsi"/>
          <w:color w:val="000000"/>
        </w:rPr>
        <w:t>tejido conjuntivo.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000000"/>
        </w:rPr>
      </w:pP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Style w:val="Textoennegrita"/>
          <w:rFonts w:asciiTheme="minorHAnsi" w:hAnsiTheme="minorHAnsi" w:cstheme="minorHAnsi"/>
          <w:color w:val="000000"/>
        </w:rPr>
        <w:t>¿Cómo y cuándo se inició?</w:t>
      </w:r>
    </w:p>
    <w:p w:rsid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252340">
        <w:rPr>
          <w:rFonts w:asciiTheme="minorHAnsi" w:hAnsiTheme="minorHAnsi" w:cstheme="minorHAnsi"/>
          <w:color w:val="000000"/>
        </w:rPr>
        <w:t>Kurt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52340">
        <w:rPr>
          <w:rFonts w:asciiTheme="minorHAnsi" w:hAnsiTheme="minorHAnsi" w:cstheme="minorHAnsi"/>
          <w:color w:val="000000"/>
        </w:rPr>
        <w:t>Ekman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(discípulo de J. </w:t>
      </w:r>
      <w:proofErr w:type="spellStart"/>
      <w:r w:rsidRPr="00252340">
        <w:rPr>
          <w:rFonts w:asciiTheme="minorHAnsi" w:hAnsiTheme="minorHAnsi" w:cstheme="minorHAnsi"/>
          <w:color w:val="000000"/>
        </w:rPr>
        <w:t>Cyriax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), después de la Segunda Guerra Mundial, descubrió corpúsculos irritativos </w:t>
      </w:r>
      <w:proofErr w:type="spellStart"/>
      <w:r w:rsidRPr="00252340">
        <w:rPr>
          <w:rFonts w:asciiTheme="minorHAnsi" w:hAnsiTheme="minorHAnsi" w:cstheme="minorHAnsi"/>
          <w:color w:val="000000"/>
        </w:rPr>
        <w:t>interaponeuróticos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252340">
        <w:rPr>
          <w:rFonts w:asciiTheme="minorHAnsi" w:hAnsiTheme="minorHAnsi" w:cstheme="minorHAnsi"/>
          <w:color w:val="000000"/>
        </w:rPr>
        <w:t>mioaponeuróticos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. Éstos, provocan una pérdida de homeostasis tisular al producir inflamación y pérdida de movilidad entre </w:t>
      </w:r>
      <w:proofErr w:type="spellStart"/>
      <w:r w:rsidRPr="00252340">
        <w:rPr>
          <w:rFonts w:asciiTheme="minorHAnsi" w:hAnsiTheme="minorHAnsi" w:cstheme="minorHAnsi"/>
          <w:color w:val="000000"/>
        </w:rPr>
        <w:t>fascias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. Con la intención de romper o aislar estos corpúsculos u otras </w:t>
      </w:r>
      <w:proofErr w:type="spellStart"/>
      <w:r w:rsidRPr="00252340">
        <w:rPr>
          <w:rFonts w:asciiTheme="minorHAnsi" w:hAnsiTheme="minorHAnsi" w:cstheme="minorHAnsi"/>
          <w:color w:val="000000"/>
        </w:rPr>
        <w:t>fibrosidades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presentes entre dos superficies </w:t>
      </w:r>
      <w:proofErr w:type="spellStart"/>
      <w:r w:rsidRPr="00252340">
        <w:rPr>
          <w:rFonts w:asciiTheme="minorHAnsi" w:hAnsiTheme="minorHAnsi" w:cstheme="minorHAnsi"/>
          <w:color w:val="000000"/>
        </w:rPr>
        <w:t>fasciales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, ideó los ganchos. Su forma hace que profundicemos más analíticamente en el tejido a la vez que nos permite realizar el acto de la </w:t>
      </w:r>
      <w:proofErr w:type="spellStart"/>
      <w:r w:rsidRPr="00252340">
        <w:rPr>
          <w:rFonts w:asciiTheme="minorHAnsi" w:hAnsiTheme="minorHAnsi" w:cstheme="minorHAnsi"/>
          <w:color w:val="000000"/>
        </w:rPr>
        <w:t>fibrolisis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. Estos corpúsculos fibrosos y adherencias disminuyen la elasticidad del tejido conjuntivo, modifican la eficacia metabólica y alteran los </w:t>
      </w:r>
      <w:proofErr w:type="spellStart"/>
      <w:r w:rsidRPr="00252340">
        <w:rPr>
          <w:rFonts w:asciiTheme="minorHAnsi" w:hAnsiTheme="minorHAnsi" w:cstheme="minorHAnsi"/>
          <w:color w:val="000000"/>
        </w:rPr>
        <w:t>mecanorreceptores</w:t>
      </w:r>
      <w:proofErr w:type="spellEnd"/>
      <w:r w:rsidRPr="00252340">
        <w:rPr>
          <w:rFonts w:asciiTheme="minorHAnsi" w:hAnsiTheme="minorHAnsi" w:cstheme="minorHAnsi"/>
          <w:color w:val="000000"/>
        </w:rPr>
        <w:t>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000000"/>
        </w:rPr>
      </w:pP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Style w:val="Textoennegrita"/>
          <w:rFonts w:asciiTheme="minorHAnsi" w:hAnsiTheme="minorHAnsi" w:cstheme="minorHAnsi"/>
          <w:color w:val="000000"/>
        </w:rPr>
        <w:t>Visión actual de la técnica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Es una técnica cada vez más utilizada por los fisioterapeutas. Por su eficacia y por complementarse con otros métodos y técnicas, se ha convertido en una buena herramienta de trabajo.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Se conoce su eficacia sobretodo en el mundo del deporte pero no por eso es una terapia exclusiva para deportistas. Los resultados son igual de satisfactorios en pacientes no deportistas.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 xml:space="preserve">Es una técnica muy joven y por lo tanto está en constante evolución. Lo mismo podríamos decir de la fisioterapia. Nuestra profesión es una disciplina sanitaria que a lo largo de los últimos años ha ido </w:t>
      </w:r>
      <w:proofErr w:type="spellStart"/>
      <w:r w:rsidRPr="00252340">
        <w:rPr>
          <w:rFonts w:asciiTheme="minorHAnsi" w:hAnsiTheme="minorHAnsi" w:cstheme="minorHAnsi"/>
          <w:color w:val="000000"/>
        </w:rPr>
        <w:t>progresandoo</w:t>
      </w:r>
      <w:proofErr w:type="spellEnd"/>
      <w:r w:rsidRPr="00252340">
        <w:rPr>
          <w:rFonts w:asciiTheme="minorHAnsi" w:hAnsiTheme="minorHAnsi" w:cstheme="minorHAnsi"/>
          <w:color w:val="000000"/>
        </w:rPr>
        <w:t>. Métodos, técnicas y teorías que tiempo atrás no se discutían, hoy en día están en entredicho. En otros casos se han introducido pequeños matices fruto de los estudios científicos realizados, e incluso, han permitido que otras técnicas sigan vigentes tras muchos años de practicarlas. </w:t>
      </w:r>
    </w:p>
    <w:p w:rsidR="00C05A80" w:rsidRDefault="00C05A8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La familia de fisioterapeutas se ha ido agrandando, se va haciendo mayor y va modulándose. Cada día salen multitud de estudios que avalen o cuestionan "cosas". Esto provoca debate, discusión... en definitiva, provoca que la fisioterapia esté viva y progrese adecuadamente.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Bien, la F.I.M es una técnica que relaciona la acción propia de los "ganchos" con el desarrollo natural fisiológico. Tiene en cuenta el proceso natural de curación o reparación tisular conjuntiva. Realizar la técnica sin tener en cuenta la fisiología hace de nuestro tratamiento un sinsentido.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 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Style w:val="Textoennegrita"/>
          <w:rFonts w:asciiTheme="minorHAnsi" w:hAnsiTheme="minorHAnsi" w:cstheme="minorHAnsi"/>
          <w:color w:val="000000"/>
        </w:rPr>
        <w:t>Nuevo enfoque es hablar de F.I.M: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 xml:space="preserve">Hemos querido dar un nuevo enfoque a esta técnica. Sin perder de vista, que lo más importante es la mecánica de la técnica y la anatomía </w:t>
      </w:r>
      <w:proofErr w:type="spellStart"/>
      <w:r w:rsidRPr="00252340">
        <w:rPr>
          <w:rFonts w:asciiTheme="minorHAnsi" w:hAnsiTheme="minorHAnsi" w:cstheme="minorHAnsi"/>
          <w:color w:val="000000"/>
        </w:rPr>
        <w:t>palpatoria</w:t>
      </w:r>
      <w:proofErr w:type="spellEnd"/>
      <w:r w:rsidRPr="00252340">
        <w:rPr>
          <w:rFonts w:asciiTheme="minorHAnsi" w:hAnsiTheme="minorHAnsi" w:cstheme="minorHAnsi"/>
          <w:color w:val="000000"/>
        </w:rPr>
        <w:t>, introduciremos constantemente la fisiología.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Con esta técnica, podremos tratar  patologías o dolencias a nivel local (por ej., compresión de una rama nerviosa cutánea) y también a nivel global. Al decir global podemos referirnos tanto a nivel músculo-esquelético como metabólico.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 xml:space="preserve">Global no solo es continuidad </w:t>
      </w:r>
      <w:proofErr w:type="spellStart"/>
      <w:r w:rsidRPr="00252340">
        <w:rPr>
          <w:rFonts w:asciiTheme="minorHAnsi" w:hAnsiTheme="minorHAnsi" w:cstheme="minorHAnsi"/>
          <w:color w:val="000000"/>
        </w:rPr>
        <w:t>miofascial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sino también proceso metabólico-endocrino.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En este curso aprenderemos a diferenciar estas tres posibles causas de desequilibrio.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Retomando la fisiología, hay que saber que entendiendo el funcionamiento del cuerpo humano seremos capaces de discernir el porqué de la dolencia y qué camino terapéutico seguir.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 xml:space="preserve">Aprenderemos a relacionar las patologías músculo-esqueléticas que encontramos de forma más habitual en nuestras consultas con un sistema metabólico-endocrino alterado. Cómo actúa el estrés, la nutrición, la inflamación, la regeneración de partes blandas… en nuestro tejido conjuntivo y cómo y </w:t>
      </w:r>
      <w:proofErr w:type="spellStart"/>
      <w:r w:rsidRPr="00252340">
        <w:rPr>
          <w:rFonts w:asciiTheme="minorHAnsi" w:hAnsiTheme="minorHAnsi" w:cstheme="minorHAnsi"/>
          <w:color w:val="000000"/>
        </w:rPr>
        <w:t>cuando</w:t>
      </w:r>
      <w:proofErr w:type="spellEnd"/>
      <w:r w:rsidRPr="00252340">
        <w:rPr>
          <w:rFonts w:asciiTheme="minorHAnsi" w:hAnsiTheme="minorHAnsi" w:cstheme="minorHAnsi"/>
          <w:color w:val="000000"/>
        </w:rPr>
        <w:t xml:space="preserve"> actuar con los ganchos.</w:t>
      </w:r>
    </w:p>
    <w:p w:rsidR="00252340" w:rsidRPr="00252340" w:rsidRDefault="00252340" w:rsidP="00252340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52340">
        <w:rPr>
          <w:rFonts w:asciiTheme="minorHAnsi" w:hAnsiTheme="minorHAnsi" w:cstheme="minorHAnsi"/>
          <w:color w:val="000000"/>
        </w:rPr>
        <w:t>En resumen, no solo hay que quedarse con un enfoque puramente mecánico de continuidad anatómica sino que es imprescindible analizar e integrar todos los sistemas. Solo de esta manera seremos capaces de abordar el problema con un buen protocolo de tratamiento.</w:t>
      </w:r>
    </w:p>
    <w:p w:rsidR="00025AEF" w:rsidRPr="00B85943" w:rsidRDefault="00025AEF" w:rsidP="003E677B">
      <w:pPr>
        <w:pStyle w:val="Textoindependiente"/>
        <w:jc w:val="both"/>
        <w:rPr>
          <w:rFonts w:asciiTheme="minorHAnsi" w:hAnsiTheme="minorHAnsi"/>
          <w:sz w:val="32"/>
          <w:szCs w:val="32"/>
        </w:rPr>
      </w:pPr>
    </w:p>
    <w:p w:rsidR="007F6A51" w:rsidRPr="006F21A4" w:rsidRDefault="009911CC" w:rsidP="003E677B">
      <w:pPr>
        <w:pStyle w:val="Heading1"/>
        <w:spacing w:before="0"/>
        <w:ind w:left="0"/>
        <w:jc w:val="both"/>
      </w:pPr>
      <w:proofErr w:type="spellStart"/>
      <w:r>
        <w:rPr>
          <w:color w:val="649B54"/>
        </w:rPr>
        <w:t>Objetivos</w:t>
      </w:r>
      <w:proofErr w:type="spellEnd"/>
    </w:p>
    <w:p w:rsidR="00252340" w:rsidRPr="00252340" w:rsidRDefault="00252340" w:rsidP="00414987">
      <w:pPr>
        <w:widowControl/>
        <w:numPr>
          <w:ilvl w:val="0"/>
          <w:numId w:val="1"/>
        </w:numPr>
        <w:spacing w:after="125"/>
        <w:ind w:left="31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Aprender el gesto técnico a realizar con el instrumental adecuado en cada caso</w:t>
      </w:r>
    </w:p>
    <w:p w:rsidR="00252340" w:rsidRPr="00252340" w:rsidRDefault="00252340" w:rsidP="00414987">
      <w:pPr>
        <w:widowControl/>
        <w:numPr>
          <w:ilvl w:val="0"/>
          <w:numId w:val="1"/>
        </w:numPr>
        <w:spacing w:after="125"/>
        <w:ind w:left="31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Entender el porqué de la técnica y saber a qué niveles actúa</w:t>
      </w:r>
    </w:p>
    <w:p w:rsidR="00252340" w:rsidRPr="00252340" w:rsidRDefault="00252340" w:rsidP="00414987">
      <w:pPr>
        <w:widowControl/>
        <w:numPr>
          <w:ilvl w:val="0"/>
          <w:numId w:val="1"/>
        </w:numPr>
        <w:spacing w:after="125"/>
        <w:ind w:left="31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Conseguir una buena anatomía 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palpatoria</w:t>
      </w:r>
      <w:proofErr w:type="spellEnd"/>
    </w:p>
    <w:p w:rsidR="00252340" w:rsidRPr="00252340" w:rsidRDefault="00252340" w:rsidP="00414987">
      <w:pPr>
        <w:widowControl/>
        <w:numPr>
          <w:ilvl w:val="0"/>
          <w:numId w:val="1"/>
        </w:numPr>
        <w:spacing w:after="125"/>
        <w:ind w:left="31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Relacionar la técnica con otros sistemas fisiológicos</w:t>
      </w:r>
    </w:p>
    <w:p w:rsidR="00252340" w:rsidRPr="00252340" w:rsidRDefault="00252340" w:rsidP="00414987">
      <w:pPr>
        <w:widowControl/>
        <w:numPr>
          <w:ilvl w:val="0"/>
          <w:numId w:val="1"/>
        </w:numPr>
        <w:spacing w:after="125"/>
        <w:ind w:left="31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Integrar las bases del tratamiento instrumental para los dolores mecánicos en distintos ámbitos terapéuticos</w:t>
      </w:r>
    </w:p>
    <w:p w:rsidR="007F6A51" w:rsidRDefault="007F6A51" w:rsidP="00834F19">
      <w:pPr>
        <w:pStyle w:val="Textoindependiente"/>
        <w:spacing w:before="11"/>
        <w:jc w:val="both"/>
        <w:rPr>
          <w:sz w:val="32"/>
          <w:szCs w:val="32"/>
        </w:rPr>
      </w:pPr>
    </w:p>
    <w:p w:rsidR="00C05A80" w:rsidRDefault="00C05A80" w:rsidP="00C05A80">
      <w:pPr>
        <w:pStyle w:val="NormalWeb"/>
        <w:spacing w:before="0" w:beforeAutospacing="0" w:after="125" w:afterAutospacing="0"/>
        <w:jc w:val="both"/>
        <w:rPr>
          <w:rFonts w:asciiTheme="minorHAnsi" w:hAnsiTheme="minorHAnsi" w:cstheme="minorHAnsi"/>
          <w:color w:val="000000"/>
        </w:rPr>
      </w:pPr>
    </w:p>
    <w:p w:rsidR="00C05A80" w:rsidRPr="00C05A80" w:rsidRDefault="00C05A80" w:rsidP="00C05A80">
      <w:pPr>
        <w:pStyle w:val="NormalWeb"/>
        <w:spacing w:before="0" w:beforeAutospacing="0" w:after="125" w:afterAutospacing="0"/>
        <w:jc w:val="both"/>
        <w:rPr>
          <w:rFonts w:asciiTheme="minorHAnsi" w:hAnsiTheme="minorHAnsi" w:cstheme="minorHAnsi"/>
          <w:color w:val="000000"/>
        </w:rPr>
      </w:pPr>
      <w:r w:rsidRPr="00C05A80">
        <w:rPr>
          <w:rFonts w:asciiTheme="minorHAnsi" w:hAnsiTheme="minorHAnsi" w:cstheme="minorHAnsi"/>
          <w:color w:val="000000"/>
        </w:rPr>
        <w:t>No es un objetivo del curso dar pautas de tratamiento según el método de cadenas musculares, osteopatía u otros.</w:t>
      </w:r>
    </w:p>
    <w:p w:rsidR="00C05A80" w:rsidRPr="00C05A80" w:rsidRDefault="00C05A80" w:rsidP="00C05A80">
      <w:pPr>
        <w:pStyle w:val="NormalWeb"/>
        <w:spacing w:before="0" w:beforeAutospacing="0" w:after="125" w:afterAutospacing="0"/>
        <w:jc w:val="both"/>
        <w:rPr>
          <w:rFonts w:asciiTheme="minorHAnsi" w:hAnsiTheme="minorHAnsi" w:cstheme="minorHAnsi"/>
          <w:color w:val="000000"/>
        </w:rPr>
      </w:pPr>
      <w:r w:rsidRPr="00C05A80">
        <w:rPr>
          <w:rFonts w:asciiTheme="minorHAnsi" w:hAnsiTheme="minorHAnsi" w:cstheme="minorHAnsi"/>
          <w:color w:val="000000"/>
        </w:rPr>
        <w:t>Sí es objetivo del curso, aprender a "</w:t>
      </w:r>
      <w:proofErr w:type="spellStart"/>
      <w:r w:rsidRPr="00C05A80">
        <w:rPr>
          <w:rFonts w:asciiTheme="minorHAnsi" w:hAnsiTheme="minorHAnsi" w:cstheme="minorHAnsi"/>
          <w:color w:val="000000"/>
        </w:rPr>
        <w:t>ganchear</w:t>
      </w:r>
      <w:proofErr w:type="spellEnd"/>
      <w:r w:rsidRPr="00C05A80">
        <w:rPr>
          <w:rFonts w:asciiTheme="minorHAnsi" w:hAnsiTheme="minorHAnsi" w:cstheme="minorHAnsi"/>
          <w:color w:val="000000"/>
        </w:rPr>
        <w:t xml:space="preserve">" todo el </w:t>
      </w:r>
      <w:proofErr w:type="spellStart"/>
      <w:r w:rsidRPr="00C05A80">
        <w:rPr>
          <w:rFonts w:asciiTheme="minorHAnsi" w:hAnsiTheme="minorHAnsi" w:cstheme="minorHAnsi"/>
          <w:color w:val="000000"/>
        </w:rPr>
        <w:t>cuepro</w:t>
      </w:r>
      <w:proofErr w:type="spellEnd"/>
      <w:r w:rsidRPr="00C05A80">
        <w:rPr>
          <w:rFonts w:asciiTheme="minorHAnsi" w:hAnsiTheme="minorHAnsi" w:cstheme="minorHAnsi"/>
          <w:color w:val="000000"/>
        </w:rPr>
        <w:t xml:space="preserve"> y saber qué zonas del cuerpo hay que tratar y qué zonas están prohibidas.</w:t>
      </w:r>
    </w:p>
    <w:p w:rsidR="00C05A80" w:rsidRPr="00C05A80" w:rsidRDefault="00C05A80" w:rsidP="00C05A80">
      <w:pPr>
        <w:pStyle w:val="NormalWeb"/>
        <w:spacing w:before="0" w:beforeAutospacing="0" w:after="125" w:afterAutospacing="0"/>
        <w:jc w:val="both"/>
        <w:rPr>
          <w:rFonts w:asciiTheme="minorHAnsi" w:hAnsiTheme="minorHAnsi" w:cstheme="minorHAnsi"/>
          <w:color w:val="000000"/>
        </w:rPr>
      </w:pPr>
      <w:r w:rsidRPr="00C05A80">
        <w:rPr>
          <w:rFonts w:asciiTheme="minorHAnsi" w:hAnsiTheme="minorHAnsi" w:cstheme="minorHAnsi"/>
          <w:color w:val="000000"/>
        </w:rPr>
        <w:t>No tiene sentido hablar de tratamientos en profundidad si primero no se sabe qué zonas hay que tratar y en qué zonas no hay que hacerlo. Y mucho menos sin haber conseguido unos mínimos en cuanto a la realización del gesto técnico ya que, y cabe recordarlo, es una técnica potencialmente peligrosa si no se realiza correctamente.</w:t>
      </w:r>
    </w:p>
    <w:p w:rsidR="00C05A80" w:rsidRPr="00C05A80" w:rsidRDefault="00C05A80" w:rsidP="00C05A80">
      <w:pPr>
        <w:pStyle w:val="NormalWeb"/>
        <w:spacing w:before="0" w:beforeAutospacing="0" w:after="125" w:afterAutospacing="0"/>
        <w:jc w:val="both"/>
        <w:rPr>
          <w:rFonts w:asciiTheme="minorHAnsi" w:hAnsiTheme="minorHAnsi" w:cstheme="minorHAnsi"/>
          <w:color w:val="000000"/>
        </w:rPr>
      </w:pPr>
      <w:r w:rsidRPr="00C05A80">
        <w:rPr>
          <w:rFonts w:asciiTheme="minorHAnsi" w:hAnsiTheme="minorHAnsi" w:cstheme="minorHAnsi"/>
          <w:color w:val="000000"/>
        </w:rPr>
        <w:t>Esto no quiere decir que durante el curso no se hable de patología y tratamiento. Todo lo contrario, continuamente se está relacionando cada región anatómica con sus patologías.</w:t>
      </w:r>
    </w:p>
    <w:p w:rsidR="00C05A80" w:rsidRPr="00C05A80" w:rsidRDefault="00C05A80" w:rsidP="00C05A80">
      <w:pPr>
        <w:pStyle w:val="NormalWeb"/>
        <w:spacing w:before="0" w:beforeAutospacing="0" w:after="125" w:afterAutospacing="0"/>
        <w:jc w:val="both"/>
        <w:rPr>
          <w:rFonts w:asciiTheme="minorHAnsi" w:hAnsiTheme="minorHAnsi" w:cstheme="minorHAnsi"/>
          <w:color w:val="000000"/>
        </w:rPr>
      </w:pPr>
      <w:r w:rsidRPr="00C05A80">
        <w:rPr>
          <w:rFonts w:asciiTheme="minorHAnsi" w:hAnsiTheme="minorHAnsi" w:cstheme="minorHAnsi"/>
          <w:color w:val="000000"/>
        </w:rPr>
        <w:t>Una vez hayan conseguido estos objetivos, es trabajo de cada uno, combinar la F.I.M. con otros métodos y técnicas.</w:t>
      </w:r>
    </w:p>
    <w:p w:rsidR="00C05A80" w:rsidRPr="003E677B" w:rsidRDefault="00C05A80" w:rsidP="00834F19">
      <w:pPr>
        <w:pStyle w:val="Textoindependiente"/>
        <w:spacing w:before="11"/>
        <w:jc w:val="both"/>
        <w:rPr>
          <w:sz w:val="32"/>
          <w:szCs w:val="32"/>
        </w:rPr>
      </w:pPr>
    </w:p>
    <w:p w:rsidR="007F6A51" w:rsidRPr="006F21A4" w:rsidRDefault="009911CC" w:rsidP="00B85943">
      <w:pPr>
        <w:pStyle w:val="Heading1"/>
        <w:spacing w:before="36"/>
        <w:ind w:left="0" w:right="2782"/>
        <w:jc w:val="both"/>
      </w:pPr>
      <w:proofErr w:type="spellStart"/>
      <w:r>
        <w:rPr>
          <w:color w:val="649B54"/>
        </w:rPr>
        <w:t>Programa</w:t>
      </w:r>
      <w:proofErr w:type="spellEnd"/>
      <w:r>
        <w:rPr>
          <w:color w:val="649B54"/>
        </w:rPr>
        <w:t xml:space="preserve"> </w:t>
      </w:r>
      <w:proofErr w:type="spellStart"/>
      <w:r>
        <w:rPr>
          <w:color w:val="649B54"/>
        </w:rPr>
        <w:t>completo</w:t>
      </w:r>
      <w:proofErr w:type="spellEnd"/>
      <w:r>
        <w:rPr>
          <w:color w:val="649B54"/>
        </w:rPr>
        <w:t xml:space="preserve"> </w:t>
      </w:r>
      <w:proofErr w:type="gramStart"/>
      <w:r>
        <w:rPr>
          <w:color w:val="649B54"/>
        </w:rPr>
        <w:t>del</w:t>
      </w:r>
      <w:proofErr w:type="gramEnd"/>
      <w:r>
        <w:rPr>
          <w:color w:val="649B54"/>
        </w:rPr>
        <w:t xml:space="preserve"> </w:t>
      </w:r>
      <w:proofErr w:type="spellStart"/>
      <w:r>
        <w:rPr>
          <w:color w:val="649B54"/>
        </w:rPr>
        <w:t>curso</w:t>
      </w:r>
      <w:proofErr w:type="spellEnd"/>
    </w:p>
    <w:p w:rsidR="00546818" w:rsidRDefault="00546818" w:rsidP="00546818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color w:val="333333"/>
        </w:rPr>
      </w:pP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DURANTE EL CURSO SE PODRÁ COMPRAR UN KIT DE 3 GANCHOS POR 195€, en ningún caso es obligatorio comprarlos.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br/>
      </w: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No es necesario que el alumno traiga ni compre los ganchos, ya que se le dejarán unos para realizar las prácticas del curso. 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Se proporcionará al alumno un archivo en vídeo sobre las técnicas realizadas, para poder repasarlas una vez finalizado el curso. </w:t>
      </w:r>
    </w:p>
    <w:p w:rsidR="00ED045E" w:rsidRPr="00ED045E" w:rsidRDefault="00ED045E" w:rsidP="00ED045E">
      <w:pPr>
        <w:widowControl/>
        <w:spacing w:after="125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 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Introducción a la técnica </w:t>
      </w: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(objetivos, indicaciones y contraindicaciones)</w:t>
      </w:r>
    </w:p>
    <w:p w:rsidR="00ED045E" w:rsidRPr="00ED045E" w:rsidRDefault="00ED045E" w:rsidP="00ED045E">
      <w:pPr>
        <w:widowControl/>
        <w:spacing w:after="125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 </w:t>
      </w:r>
    </w:p>
    <w:p w:rsidR="00ED045E" w:rsidRPr="00ED045E" w:rsidRDefault="00ED045E" w:rsidP="00ED045E">
      <w:pPr>
        <w:widowControl/>
        <w:numPr>
          <w:ilvl w:val="0"/>
          <w:numId w:val="2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Abordaje de la técnica (historia, material, descripción de las diferentes maniobras):</w:t>
      </w: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Gancheo</w:t>
      </w:r>
      <w:proofErr w:type="spellEnd"/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Rascado</w:t>
      </w: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Rascado en estrella</w:t>
      </w: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Bombeo</w:t>
      </w: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Bombeo en estrella</w:t>
      </w: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Técnica transversal</w:t>
      </w:r>
    </w:p>
    <w:p w:rsid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Técnica de elevación</w:t>
      </w:r>
    </w:p>
    <w:p w:rsidR="00C05A80" w:rsidRDefault="00C05A80" w:rsidP="00C05A80">
      <w:pPr>
        <w:widowControl/>
        <w:spacing w:after="125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C05A80" w:rsidRDefault="00C05A80" w:rsidP="00C05A80">
      <w:pPr>
        <w:widowControl/>
        <w:spacing w:after="125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C05A80" w:rsidRDefault="00C05A80" w:rsidP="00C05A80">
      <w:pPr>
        <w:widowControl/>
        <w:spacing w:after="125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C05A80" w:rsidRPr="00ED045E" w:rsidRDefault="00C05A80" w:rsidP="00C05A80">
      <w:pPr>
        <w:widowControl/>
        <w:spacing w:after="125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Técnica longitudinal para la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fascia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superficial</w:t>
      </w: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Técnica longitudinal para la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fascia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profunda</w:t>
      </w:r>
    </w:p>
    <w:p w:rsidR="00ED045E" w:rsidRPr="00ED045E" w:rsidRDefault="00ED045E" w:rsidP="00ED045E">
      <w:pPr>
        <w:widowControl/>
        <w:numPr>
          <w:ilvl w:val="1"/>
          <w:numId w:val="22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Técnica longitudinal exploratoria</w:t>
      </w:r>
    </w:p>
    <w:p w:rsidR="00ED045E" w:rsidRPr="00ED045E" w:rsidRDefault="00ED045E" w:rsidP="00ED045E">
      <w:pPr>
        <w:widowControl/>
        <w:numPr>
          <w:ilvl w:val="0"/>
          <w:numId w:val="22"/>
        </w:numPr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Descripción, exploración y tratamiento de los </w:t>
      </w: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puntos de máxima</w:t>
      </w:r>
    </w:p>
    <w:p w:rsidR="00C05A80" w:rsidRDefault="00C05A80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Muslo,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Liberación de tabiques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intermusclares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Roturas musculares</w:t>
      </w: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Bursitis</w:t>
      </w: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Condropatías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Cadera en resorte</w:t>
      </w: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Síndrome de la rodilla de corredor</w:t>
      </w: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Falsa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cruralgia</w:t>
      </w:r>
      <w:proofErr w:type="spellEnd"/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Fondos de saco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cuadricipitales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Condropatías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Postcirugías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Lesiones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meniscales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y ligamentosas</w:t>
      </w:r>
    </w:p>
    <w:p w:rsidR="00ED045E" w:rsidRP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plantar delgado y poplíteo</w:t>
      </w:r>
    </w:p>
    <w:p w:rsidR="00ED045E" w:rsidRDefault="00ED045E" w:rsidP="00ED045E">
      <w:pPr>
        <w:widowControl/>
        <w:numPr>
          <w:ilvl w:val="0"/>
          <w:numId w:val="2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Tratamiento del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flexum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de rodilla</w:t>
      </w:r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Pierna,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2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Liberación de tabiques intermusculares</w:t>
      </w:r>
    </w:p>
    <w:p w:rsidR="00ED045E" w:rsidRPr="00ED045E" w:rsidRDefault="00ED045E" w:rsidP="00ED045E">
      <w:pPr>
        <w:widowControl/>
        <w:numPr>
          <w:ilvl w:val="0"/>
          <w:numId w:val="2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Periostitis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tibial</w:t>
      </w:r>
      <w:proofErr w:type="spellEnd"/>
    </w:p>
    <w:p w:rsidR="00ED045E" w:rsidRPr="00ED045E" w:rsidRDefault="00ED045E" w:rsidP="00ED045E">
      <w:pPr>
        <w:widowControl/>
        <w:numPr>
          <w:ilvl w:val="0"/>
          <w:numId w:val="2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Roturas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aquíleas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Síndrome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compartimental</w:t>
      </w:r>
      <w:proofErr w:type="spellEnd"/>
    </w:p>
    <w:p w:rsidR="00ED045E" w:rsidRDefault="00ED045E" w:rsidP="00ED045E">
      <w:pPr>
        <w:widowControl/>
        <w:numPr>
          <w:ilvl w:val="0"/>
          <w:numId w:val="2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Tratamiento de los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retináculos</w:t>
      </w:r>
      <w:proofErr w:type="spellEnd"/>
    </w:p>
    <w:p w:rsid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C05A80" w:rsidRDefault="00C05A80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C05A80" w:rsidRDefault="00C05A80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 xml:space="preserve">Triángulo de </w:t>
      </w:r>
      <w:proofErr w:type="spellStart"/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Scarpa</w:t>
      </w:r>
      <w:proofErr w:type="spellEnd"/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2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Liberación de tabiques intermusculares</w:t>
      </w:r>
    </w:p>
    <w:p w:rsidR="00ED045E" w:rsidRPr="00ED045E" w:rsidRDefault="00ED045E" w:rsidP="00ED045E">
      <w:pPr>
        <w:widowControl/>
        <w:numPr>
          <w:ilvl w:val="0"/>
          <w:numId w:val="2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Abordaje del psoas y del pectíneo</w:t>
      </w:r>
    </w:p>
    <w:p w:rsidR="00ED045E" w:rsidRPr="00ED045E" w:rsidRDefault="00ED045E" w:rsidP="00ED045E">
      <w:pPr>
        <w:widowControl/>
        <w:numPr>
          <w:ilvl w:val="0"/>
          <w:numId w:val="2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Pubalgias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Osteopatía dinámica de pubis</w:t>
      </w:r>
    </w:p>
    <w:p w:rsidR="00ED045E" w:rsidRDefault="00ED045E" w:rsidP="00ED045E">
      <w:pPr>
        <w:widowControl/>
        <w:numPr>
          <w:ilvl w:val="0"/>
          <w:numId w:val="2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Hernias inguinales</w:t>
      </w:r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Pie,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Liberación de tabiques intermusculares</w:t>
      </w:r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Patología articular y ligamentosa</w:t>
      </w:r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Bursitis</w:t>
      </w:r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Síndrme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del seno del tarso</w:t>
      </w:r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Síndrome de la cola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astragalina</w:t>
      </w:r>
      <w:proofErr w:type="spellEnd"/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Fascitis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plantar</w:t>
      </w:r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Hallux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valgus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Neuroma de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Morton</w:t>
      </w:r>
      <w:proofErr w:type="spellEnd"/>
    </w:p>
    <w:p w:rsidR="00ED045E" w:rsidRDefault="00ED045E" w:rsidP="00ED045E">
      <w:pPr>
        <w:widowControl/>
        <w:numPr>
          <w:ilvl w:val="0"/>
          <w:numId w:val="2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Espolón calcáneo</w:t>
      </w:r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Región glútea y espalda,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Liberación de tabiques intermusculares</w:t>
      </w:r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Síndrome del piriforme</w:t>
      </w:r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Sacroileitis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Trocanteritis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Bursitis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trocantérea</w:t>
      </w:r>
      <w:proofErr w:type="spellEnd"/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Cocciogodinias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Lumbalgias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Dorsalgias</w:t>
      </w:r>
    </w:p>
    <w:p w:rsidR="00ED045E" w:rsidRP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lastRenderedPageBreak/>
        <w:t>Cervicalgias</w:t>
      </w:r>
      <w:proofErr w:type="spellEnd"/>
    </w:p>
    <w:p w:rsidR="00ED045E" w:rsidRDefault="00ED045E" w:rsidP="00ED045E">
      <w:pPr>
        <w:widowControl/>
        <w:numPr>
          <w:ilvl w:val="0"/>
          <w:numId w:val="27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Problemas de las charnelas</w:t>
      </w:r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Cara anterior del tórax,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Liberación de tabiques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intermsuculares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Hernias abdominales</w:t>
      </w:r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Pubalgias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Diástasis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abdominal</w:t>
      </w:r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Problemas diafragmáticos</w:t>
      </w:r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Esguince intercostal</w:t>
      </w:r>
    </w:p>
    <w:p w:rsidR="00ED045E" w:rsidRP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Neuralgia intercostal</w:t>
      </w:r>
    </w:p>
    <w:p w:rsidR="00ED045E" w:rsidRDefault="00ED045E" w:rsidP="00ED045E">
      <w:pPr>
        <w:widowControl/>
        <w:numPr>
          <w:ilvl w:val="0"/>
          <w:numId w:val="28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Problemas esternales y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condrales</w:t>
      </w:r>
      <w:proofErr w:type="spellEnd"/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Cara antero-lateral del cuello y cabeza,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Liberación de tabiques intermusculares</w:t>
      </w:r>
    </w:p>
    <w:p w:rsidR="00ED045E" w:rsidRP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Síndrome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interescalénico</w:t>
      </w:r>
      <w:proofErr w:type="spellEnd"/>
    </w:p>
    <w:p w:rsidR="00ED045E" w:rsidRP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Síndrome del desfiladero torácico</w:t>
      </w:r>
    </w:p>
    <w:p w:rsidR="00ED045E" w:rsidRP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Neuralgias cefálicas</w:t>
      </w:r>
    </w:p>
    <w:p w:rsidR="00ED045E" w:rsidRP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Cefaleas</w:t>
      </w:r>
    </w:p>
    <w:p w:rsidR="00ED045E" w:rsidRP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Occipitalgia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de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Arnold</w:t>
      </w:r>
      <w:proofErr w:type="spellEnd"/>
    </w:p>
    <w:p w:rsidR="00ED045E" w:rsidRDefault="00ED045E" w:rsidP="00ED045E">
      <w:pPr>
        <w:widowControl/>
        <w:numPr>
          <w:ilvl w:val="0"/>
          <w:numId w:val="29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los nervios cutáneos</w:t>
      </w:r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Hombro y brazo,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Liberación de tabiques intermusculares</w:t>
      </w:r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Síndrome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subacromial</w:t>
      </w:r>
      <w:proofErr w:type="spellEnd"/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Desequilibrios de los rotadores</w:t>
      </w:r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Bursitis</w:t>
      </w:r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Calcificaciones</w:t>
      </w:r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lastRenderedPageBreak/>
        <w:t>Triángulo de los redondos</w:t>
      </w:r>
    </w:p>
    <w:p w:rsidR="00ED045E" w:rsidRP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Generalidades y tratamiento de los puntos gatillo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miofasciales</w:t>
      </w:r>
      <w:proofErr w:type="spellEnd"/>
    </w:p>
    <w:p w:rsidR="00ED045E" w:rsidRDefault="00ED045E" w:rsidP="00ED045E">
      <w:pPr>
        <w:widowControl/>
        <w:numPr>
          <w:ilvl w:val="0"/>
          <w:numId w:val="30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Problemas de los troncos nerviosos principales</w:t>
      </w:r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Cara posterior del antebrazo y mano,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Tratamiento de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teninopatías</w:t>
      </w:r>
      <w:proofErr w:type="spellEnd"/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Liberación de tabiques intermusculares</w:t>
      </w:r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Diagnóstico diferencial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epicondilitis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lateral</w:t>
      </w:r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Síndrome de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Quervain</w:t>
      </w:r>
      <w:proofErr w:type="spellEnd"/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Síndrome de supinador</w:t>
      </w:r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Problemas de los troncos nerviosos principales</w:t>
      </w:r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Rizartrosis</w:t>
      </w:r>
      <w:proofErr w:type="spellEnd"/>
    </w:p>
    <w:p w:rsidR="00ED045E" w:rsidRP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Capsulitis</w:t>
      </w:r>
      <w:proofErr w:type="spellEnd"/>
    </w:p>
    <w:p w:rsidR="00ED045E" w:rsidRDefault="00ED045E" w:rsidP="00ED045E">
      <w:pPr>
        <w:widowControl/>
        <w:numPr>
          <w:ilvl w:val="0"/>
          <w:numId w:val="3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Problemas articulares y ligamentosos</w:t>
      </w:r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Cara anterior del antebrazo y mano, teoría y práctica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tendinopatías</w:t>
      </w:r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Liberación de tabiques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intermusuclares</w:t>
      </w:r>
      <w:proofErr w:type="spellEnd"/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Epicondilitis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medial</w:t>
      </w:r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Síndrome del pronador</w:t>
      </w:r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Problemas de los troncos nerviosos principales</w:t>
      </w:r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Fascitis</w:t>
      </w:r>
      <w:proofErr w:type="spellEnd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palmar</w:t>
      </w:r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Dupuytren</w:t>
      </w:r>
      <w:proofErr w:type="spellEnd"/>
    </w:p>
    <w:p w:rsidR="00ED045E" w:rsidRP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Síndrome del túnel carpiano</w:t>
      </w:r>
    </w:p>
    <w:p w:rsidR="00ED045E" w:rsidRDefault="00ED045E" w:rsidP="00ED045E">
      <w:pPr>
        <w:widowControl/>
        <w:numPr>
          <w:ilvl w:val="0"/>
          <w:numId w:val="3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Síndrome del canal de </w:t>
      </w:r>
      <w:proofErr w:type="spellStart"/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Guyon</w:t>
      </w:r>
      <w:proofErr w:type="spellEnd"/>
    </w:p>
    <w:p w:rsidR="00ED045E" w:rsidRPr="00ED045E" w:rsidRDefault="00ED045E" w:rsidP="00ED045E">
      <w:pPr>
        <w:widowControl/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Default="00ED045E" w:rsidP="00ED045E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Tratamientos</w:t>
      </w:r>
    </w:p>
    <w:p w:rsidR="00ED045E" w:rsidRPr="00ED045E" w:rsidRDefault="00ED045E" w:rsidP="00ED045E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</w:p>
    <w:p w:rsidR="00ED045E" w:rsidRPr="00ED045E" w:rsidRDefault="00ED045E" w:rsidP="00ED045E">
      <w:pPr>
        <w:widowControl/>
        <w:numPr>
          <w:ilvl w:val="0"/>
          <w:numId w:val="3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Generalidades</w:t>
      </w:r>
    </w:p>
    <w:p w:rsidR="00ED045E" w:rsidRPr="00ED045E" w:rsidRDefault="00ED045E" w:rsidP="00ED045E">
      <w:pPr>
        <w:widowControl/>
        <w:numPr>
          <w:ilvl w:val="0"/>
          <w:numId w:val="3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cicatrices</w:t>
      </w:r>
    </w:p>
    <w:p w:rsidR="00ED045E" w:rsidRPr="00ED045E" w:rsidRDefault="00ED045E" w:rsidP="00ED045E">
      <w:pPr>
        <w:widowControl/>
        <w:numPr>
          <w:ilvl w:val="0"/>
          <w:numId w:val="3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roturas musculares</w:t>
      </w:r>
    </w:p>
    <w:p w:rsidR="00ED045E" w:rsidRPr="00ED045E" w:rsidRDefault="00ED045E" w:rsidP="00ED045E">
      <w:pPr>
        <w:widowControl/>
        <w:numPr>
          <w:ilvl w:val="0"/>
          <w:numId w:val="3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ED045E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Tratamiento de calcificaciones</w:t>
      </w:r>
    </w:p>
    <w:p w:rsidR="003E677B" w:rsidRDefault="003E677B" w:rsidP="00025AEF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252340" w:rsidRDefault="00252340" w:rsidP="00025AEF">
      <w:pPr>
        <w:shd w:val="clear" w:color="auto" w:fill="FFFFFF"/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</w:pPr>
      <w:r>
        <w:rPr>
          <w:b/>
          <w:bCs/>
          <w:noProof/>
          <w:color w:val="649B54"/>
          <w:sz w:val="32"/>
          <w:szCs w:val="32"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322580</wp:posOffset>
            </wp:positionV>
            <wp:extent cx="1515110" cy="1908175"/>
            <wp:effectExtent l="19050" t="0" r="8890" b="0"/>
            <wp:wrapSquare wrapText="bothSides"/>
            <wp:docPr id="3" name="2 Imagen" descr="francesc-rubi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-rubi_CR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11ADC">
        <w:rPr>
          <w:b/>
          <w:bCs/>
          <w:color w:val="649B54"/>
          <w:sz w:val="32"/>
          <w:szCs w:val="32"/>
        </w:rPr>
        <w:t>Profesor</w:t>
      </w:r>
      <w:proofErr w:type="spellEnd"/>
      <w:r w:rsidR="00025AEF" w:rsidRPr="00025AEF">
        <w:rPr>
          <w:rFonts w:ascii="Arial" w:eastAsia="Times New Roman" w:hAnsi="Arial" w:cs="Arial"/>
          <w:color w:val="4C4C4C"/>
          <w:sz w:val="18"/>
          <w:szCs w:val="18"/>
          <w:lang w:val="es-ES" w:eastAsia="es-ES"/>
        </w:rPr>
        <w:br/>
      </w:r>
    </w:p>
    <w:p w:rsidR="00025AEF" w:rsidRDefault="003E677B" w:rsidP="00025AEF">
      <w:pPr>
        <w:shd w:val="clear" w:color="auto" w:fill="FFFFFF"/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  <w:t>F</w:t>
      </w:r>
      <w:r w:rsidR="00252340"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  <w:t>rancesc Rubí</w:t>
      </w:r>
    </w:p>
    <w:p w:rsidR="00D756FD" w:rsidRPr="00025AEF" w:rsidRDefault="00D756FD" w:rsidP="00025AEF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252340" w:rsidRPr="00252340" w:rsidRDefault="004F70BC" w:rsidP="00252340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Colegiado </w:t>
      </w:r>
      <w:r w:rsidRPr="004F70BC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1130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por el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Col·legi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Fisioterapeutes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de Catalunya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br/>
      </w:r>
      <w:r w:rsidR="00252340"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Graduado en fisioterapia</w:t>
      </w:r>
      <w:r w:rsidR="00252340"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br/>
        <w:t>Máster en Investigación en Atención Primaria</w:t>
      </w:r>
    </w:p>
    <w:p w:rsidR="00252340" w:rsidRPr="00252340" w:rsidRDefault="00252340" w:rsidP="00252340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Profesor 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Universitat</w:t>
      </w:r>
      <w:proofErr w:type="spellEnd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de Lleida (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UdL</w:t>
      </w:r>
      <w:proofErr w:type="spellEnd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) y 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Fundació</w:t>
      </w:r>
      <w:proofErr w:type="spellEnd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Universitaria del 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Bages</w:t>
      </w:r>
      <w:proofErr w:type="spellEnd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UManresa</w:t>
      </w:r>
      <w:proofErr w:type="spellEnd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UVic</w:t>
      </w:r>
      <w:proofErr w:type="spellEnd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-UCC. </w:t>
      </w: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br/>
        <w:t>Profesión libre en Lleida</w:t>
      </w:r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br/>
        <w:t xml:space="preserve">Profesor de más de 100 ediciones del curso de </w:t>
      </w:r>
      <w:proofErr w:type="spellStart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Fibrolisis</w:t>
      </w:r>
      <w:proofErr w:type="spellEnd"/>
      <w:r w:rsidRPr="00252340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instrumental (ganchos)</w:t>
      </w:r>
    </w:p>
    <w:p w:rsidR="009D3352" w:rsidRDefault="009D3352" w:rsidP="009D3352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252340" w:rsidRDefault="00252340" w:rsidP="009D3352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252340" w:rsidRDefault="00252340" w:rsidP="009D3352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546818" w:rsidRPr="00B85943" w:rsidRDefault="009911CC" w:rsidP="00B85943">
      <w:pPr>
        <w:shd w:val="clear" w:color="auto" w:fill="FFFFFF"/>
      </w:pPr>
      <w:proofErr w:type="spellStart"/>
      <w:r w:rsidRPr="00411ADC">
        <w:rPr>
          <w:b/>
          <w:bCs/>
          <w:color w:val="649B54"/>
          <w:sz w:val="32"/>
          <w:szCs w:val="32"/>
        </w:rPr>
        <w:t>Metodología</w:t>
      </w:r>
      <w:proofErr w:type="spellEnd"/>
    </w:p>
    <w:p w:rsidR="00D756FD" w:rsidRDefault="00D756FD" w:rsidP="00D756FD">
      <w:pPr>
        <w:pStyle w:val="Textoindependiente"/>
        <w:spacing w:before="57" w:line="276" w:lineRule="auto"/>
        <w:ind w:right="126"/>
        <w:jc w:val="both"/>
        <w:rPr>
          <w:rFonts w:asciiTheme="minorHAnsi" w:hAnsiTheme="minorHAnsi" w:cstheme="minorHAnsi"/>
          <w:color w:val="000000"/>
        </w:rPr>
      </w:pPr>
      <w:r w:rsidRPr="00D756FD">
        <w:rPr>
          <w:rFonts w:asciiTheme="minorHAnsi" w:hAnsiTheme="minorHAnsi" w:cstheme="minorHAnsi"/>
          <w:color w:val="000000"/>
        </w:rPr>
        <w:t xml:space="preserve">El </w:t>
      </w:r>
      <w:proofErr w:type="spellStart"/>
      <w:r w:rsidRPr="00D756FD">
        <w:rPr>
          <w:rFonts w:asciiTheme="minorHAnsi" w:hAnsiTheme="minorHAnsi" w:cstheme="minorHAnsi"/>
          <w:color w:val="000000"/>
        </w:rPr>
        <w:t>curso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será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teórico-práctico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con mayor </w:t>
      </w:r>
      <w:proofErr w:type="spellStart"/>
      <w:r w:rsidRPr="00D756FD">
        <w:rPr>
          <w:rFonts w:asciiTheme="minorHAnsi" w:hAnsiTheme="minorHAnsi" w:cstheme="minorHAnsi"/>
          <w:color w:val="000000"/>
        </w:rPr>
        <w:t>incidencia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en la parte </w:t>
      </w:r>
      <w:proofErr w:type="spellStart"/>
      <w:r w:rsidRPr="00D756FD">
        <w:rPr>
          <w:rFonts w:asciiTheme="minorHAnsi" w:hAnsiTheme="minorHAnsi" w:cstheme="minorHAnsi"/>
          <w:color w:val="000000"/>
        </w:rPr>
        <w:t>práctica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756FD">
        <w:rPr>
          <w:rFonts w:asciiTheme="minorHAnsi" w:hAnsiTheme="minorHAnsi" w:cstheme="minorHAnsi"/>
          <w:color w:val="000000"/>
        </w:rPr>
        <w:t>que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D756FD">
        <w:rPr>
          <w:rFonts w:asciiTheme="minorHAnsi" w:hAnsiTheme="minorHAnsi" w:cstheme="minorHAnsi"/>
          <w:color w:val="000000"/>
        </w:rPr>
        <w:t>realizará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entre los </w:t>
      </w:r>
      <w:proofErr w:type="spellStart"/>
      <w:r w:rsidRPr="00D756FD">
        <w:rPr>
          <w:rFonts w:asciiTheme="minorHAnsi" w:hAnsiTheme="minorHAnsi" w:cstheme="minorHAnsi"/>
          <w:color w:val="000000"/>
        </w:rPr>
        <w:t>alumnos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7F6A51" w:rsidRPr="00D756FD" w:rsidRDefault="00D756FD" w:rsidP="00D756FD">
      <w:pPr>
        <w:pStyle w:val="Textoindependiente"/>
        <w:spacing w:before="57" w:line="276" w:lineRule="auto"/>
        <w:ind w:right="126"/>
        <w:jc w:val="both"/>
        <w:rPr>
          <w:rFonts w:asciiTheme="minorHAnsi" w:hAnsiTheme="minorHAnsi" w:cstheme="minorHAnsi"/>
          <w:color w:val="000000"/>
        </w:rPr>
      </w:pPr>
      <w:r w:rsidRPr="00D756FD">
        <w:rPr>
          <w:rFonts w:asciiTheme="minorHAnsi" w:hAnsiTheme="minorHAnsi" w:cstheme="minorHAnsi"/>
          <w:color w:val="000000"/>
        </w:rPr>
        <w:br/>
      </w:r>
      <w:proofErr w:type="spellStart"/>
      <w:r w:rsidRPr="00D756FD">
        <w:rPr>
          <w:rFonts w:asciiTheme="minorHAnsi" w:hAnsiTheme="minorHAnsi" w:cstheme="minorHAnsi"/>
          <w:color w:val="000000"/>
        </w:rPr>
        <w:t>Abordaremos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D756FD">
        <w:rPr>
          <w:rFonts w:asciiTheme="minorHAnsi" w:hAnsiTheme="minorHAnsi" w:cstheme="minorHAnsi"/>
          <w:color w:val="000000"/>
        </w:rPr>
        <w:t>teoría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D756FD">
        <w:rPr>
          <w:rFonts w:asciiTheme="minorHAnsi" w:hAnsiTheme="minorHAnsi" w:cstheme="minorHAnsi"/>
          <w:color w:val="000000"/>
        </w:rPr>
        <w:t>práctica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D756FD">
        <w:rPr>
          <w:rFonts w:asciiTheme="minorHAnsi" w:hAnsiTheme="minorHAnsi" w:cstheme="minorHAnsi"/>
          <w:color w:val="000000"/>
        </w:rPr>
        <w:t>cada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región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y en </w:t>
      </w:r>
      <w:proofErr w:type="spellStart"/>
      <w:r w:rsidRPr="00D756FD">
        <w:rPr>
          <w:rFonts w:asciiTheme="minorHAnsi" w:hAnsiTheme="minorHAnsi" w:cstheme="minorHAnsi"/>
          <w:color w:val="000000"/>
        </w:rPr>
        <w:t>cada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una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de </w:t>
      </w:r>
      <w:proofErr w:type="spellStart"/>
      <w:proofErr w:type="gramStart"/>
      <w:r w:rsidRPr="00D756FD">
        <w:rPr>
          <w:rFonts w:asciiTheme="minorHAnsi" w:hAnsiTheme="minorHAnsi" w:cstheme="minorHAnsi"/>
          <w:color w:val="000000"/>
        </w:rPr>
        <w:t>ellas</w:t>
      </w:r>
      <w:proofErr w:type="spellEnd"/>
      <w:proofErr w:type="gramEnd"/>
      <w:r w:rsidRPr="00D756FD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D756FD">
        <w:rPr>
          <w:rFonts w:asciiTheme="minorHAnsi" w:hAnsiTheme="minorHAnsi" w:cstheme="minorHAnsi"/>
          <w:color w:val="000000"/>
        </w:rPr>
        <w:t>hablará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D756FD">
        <w:rPr>
          <w:rFonts w:asciiTheme="minorHAnsi" w:hAnsiTheme="minorHAnsi" w:cstheme="minorHAnsi"/>
          <w:color w:val="000000"/>
        </w:rPr>
        <w:t>sus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patologías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 y </w:t>
      </w:r>
      <w:proofErr w:type="spellStart"/>
      <w:r w:rsidRPr="00D756FD">
        <w:rPr>
          <w:rFonts w:asciiTheme="minorHAnsi" w:hAnsiTheme="minorHAnsi" w:cstheme="minorHAnsi"/>
          <w:color w:val="000000"/>
        </w:rPr>
        <w:t>como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tratarlas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con la </w:t>
      </w:r>
      <w:proofErr w:type="spellStart"/>
      <w:r w:rsidRPr="00D756FD">
        <w:rPr>
          <w:rFonts w:asciiTheme="minorHAnsi" w:hAnsiTheme="minorHAnsi" w:cstheme="minorHAnsi"/>
          <w:color w:val="000000"/>
        </w:rPr>
        <w:t>técnica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D756FD">
        <w:rPr>
          <w:rFonts w:asciiTheme="minorHAnsi" w:hAnsiTheme="minorHAnsi" w:cstheme="minorHAnsi"/>
          <w:color w:val="000000"/>
        </w:rPr>
        <w:t>Cada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tema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irá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acompañado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de </w:t>
      </w:r>
      <w:proofErr w:type="gramStart"/>
      <w:r w:rsidRPr="00D756FD">
        <w:rPr>
          <w:rFonts w:asciiTheme="minorHAnsi" w:hAnsiTheme="minorHAnsi" w:cstheme="minorHAnsi"/>
          <w:color w:val="000000"/>
        </w:rPr>
        <w:t>un</w:t>
      </w:r>
      <w:proofErr w:type="gram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vídeo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sobre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anatomía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y el </w:t>
      </w:r>
      <w:proofErr w:type="spellStart"/>
      <w:r w:rsidRPr="00D756FD">
        <w:rPr>
          <w:rFonts w:asciiTheme="minorHAnsi" w:hAnsiTheme="minorHAnsi" w:cstheme="minorHAnsi"/>
          <w:color w:val="000000"/>
        </w:rPr>
        <w:t>abordaje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técnico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56FD">
        <w:rPr>
          <w:rFonts w:asciiTheme="minorHAnsi" w:hAnsiTheme="minorHAnsi" w:cstheme="minorHAnsi"/>
          <w:color w:val="000000"/>
        </w:rPr>
        <w:t>realizado</w:t>
      </w:r>
      <w:proofErr w:type="spellEnd"/>
      <w:r w:rsidRPr="00D756FD">
        <w:rPr>
          <w:rFonts w:asciiTheme="minorHAnsi" w:hAnsiTheme="minorHAnsi" w:cstheme="minorHAnsi"/>
          <w:color w:val="000000"/>
        </w:rPr>
        <w:t xml:space="preserve"> en </w:t>
      </w:r>
      <w:proofErr w:type="spellStart"/>
      <w:r w:rsidRPr="00D756FD">
        <w:rPr>
          <w:rFonts w:asciiTheme="minorHAnsi" w:hAnsiTheme="minorHAnsi" w:cstheme="minorHAnsi"/>
          <w:color w:val="000000"/>
        </w:rPr>
        <w:t>cadáver</w:t>
      </w:r>
      <w:proofErr w:type="spellEnd"/>
      <w:r w:rsidRPr="00D756FD">
        <w:rPr>
          <w:rFonts w:asciiTheme="minorHAnsi" w:hAnsiTheme="minorHAnsi" w:cstheme="minorHAnsi"/>
          <w:color w:val="000000"/>
        </w:rPr>
        <w:t>.</w:t>
      </w:r>
    </w:p>
    <w:sectPr w:rsidR="007F6A51" w:rsidRPr="00D756FD" w:rsidSect="007F6A51">
      <w:headerReference w:type="default" r:id="rId10"/>
      <w:footerReference w:type="default" r:id="rId11"/>
      <w:type w:val="continuous"/>
      <w:pgSz w:w="11910" w:h="16840"/>
      <w:pgMar w:top="2020" w:right="1600" w:bottom="10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DB" w:rsidRDefault="008348DB" w:rsidP="007F6A51">
      <w:r>
        <w:separator/>
      </w:r>
    </w:p>
  </w:endnote>
  <w:endnote w:type="continuationSeparator" w:id="0">
    <w:p w:rsidR="008348DB" w:rsidRDefault="008348DB" w:rsidP="007F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51" w:rsidRDefault="004A43FC">
    <w:pPr>
      <w:pStyle w:val="Textoindependiente"/>
      <w:spacing w:line="14" w:lineRule="auto"/>
      <w:rPr>
        <w:sz w:val="20"/>
      </w:rPr>
    </w:pPr>
    <w:r w:rsidRPr="004A43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786.3pt;width:73.45pt;height:37.6pt;z-index:-251658240;mso-position-horizontal-relative:page;mso-position-vertical-relative:page" filled="f" stroked="f">
          <v:textbox style="mso-next-textbox:#_x0000_s2049" inset="0,0,0,0">
            <w:txbxContent>
              <w:p w:rsidR="007F6A51" w:rsidRDefault="009911CC">
                <w:pPr>
                  <w:spacing w:line="184" w:lineRule="exact"/>
                  <w:ind w:left="230" w:right="22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FISIOFOCUS</w:t>
                </w:r>
              </w:p>
              <w:p w:rsidR="007F6A51" w:rsidRDefault="004A43FC">
                <w:pPr>
                  <w:ind w:left="20" w:right="18" w:firstLine="4"/>
                  <w:jc w:val="center"/>
                  <w:rPr>
                    <w:rFonts w:ascii="Arial"/>
                    <w:sz w:val="16"/>
                  </w:rPr>
                </w:pPr>
                <w:hyperlink r:id="rId1">
                  <w:r w:rsidR="009911CC">
                    <w:rPr>
                      <w:rFonts w:ascii="Arial"/>
                      <w:sz w:val="16"/>
                    </w:rPr>
                    <w:t>www.fisiofocus.com</w:t>
                  </w:r>
                </w:hyperlink>
                <w:r w:rsidR="009911CC">
                  <w:rPr>
                    <w:rFonts w:ascii="Arial"/>
                    <w:sz w:val="16"/>
                  </w:rPr>
                  <w:t xml:space="preserve"> </w:t>
                </w:r>
                <w:hyperlink r:id="rId2">
                  <w:r w:rsidR="009911CC">
                    <w:rPr>
                      <w:rFonts w:ascii="Arial"/>
                      <w:spacing w:val="-1"/>
                      <w:sz w:val="16"/>
                    </w:rPr>
                    <w:t>info@fisiofocus.com</w:t>
                  </w:r>
                </w:hyperlink>
                <w:r w:rsidR="009911CC"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 w:rsidR="009911CC">
                  <w:rPr>
                    <w:rFonts w:ascii="Arial"/>
                    <w:sz w:val="16"/>
                  </w:rPr>
                  <w:t>615 85 25 76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DB" w:rsidRDefault="008348DB" w:rsidP="007F6A51">
      <w:r>
        <w:separator/>
      </w:r>
    </w:p>
  </w:footnote>
  <w:footnote w:type="continuationSeparator" w:id="0">
    <w:p w:rsidR="008348DB" w:rsidRDefault="008348DB" w:rsidP="007F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51" w:rsidRDefault="009911C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3137535</wp:posOffset>
          </wp:positionH>
          <wp:positionV relativeFrom="page">
            <wp:posOffset>99694</wp:posOffset>
          </wp:positionV>
          <wp:extent cx="1431289" cy="1193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289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00"/>
    <w:multiLevelType w:val="multilevel"/>
    <w:tmpl w:val="1BD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F1F8D"/>
    <w:multiLevelType w:val="multilevel"/>
    <w:tmpl w:val="4A7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7D81"/>
    <w:multiLevelType w:val="multilevel"/>
    <w:tmpl w:val="410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569EC"/>
    <w:multiLevelType w:val="multilevel"/>
    <w:tmpl w:val="95A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7E14"/>
    <w:multiLevelType w:val="multilevel"/>
    <w:tmpl w:val="52E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C4DE1"/>
    <w:multiLevelType w:val="multilevel"/>
    <w:tmpl w:val="DD3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42F7C"/>
    <w:multiLevelType w:val="multilevel"/>
    <w:tmpl w:val="A96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B3F02"/>
    <w:multiLevelType w:val="multilevel"/>
    <w:tmpl w:val="FFD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B3247"/>
    <w:multiLevelType w:val="multilevel"/>
    <w:tmpl w:val="01A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76B9C"/>
    <w:multiLevelType w:val="multilevel"/>
    <w:tmpl w:val="F64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06E39"/>
    <w:multiLevelType w:val="multilevel"/>
    <w:tmpl w:val="B21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03AAF"/>
    <w:multiLevelType w:val="multilevel"/>
    <w:tmpl w:val="397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94A21"/>
    <w:multiLevelType w:val="multilevel"/>
    <w:tmpl w:val="0AA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05B45"/>
    <w:multiLevelType w:val="multilevel"/>
    <w:tmpl w:val="843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E2694"/>
    <w:multiLevelType w:val="multilevel"/>
    <w:tmpl w:val="558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70BB0"/>
    <w:multiLevelType w:val="multilevel"/>
    <w:tmpl w:val="469E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02A4B"/>
    <w:multiLevelType w:val="multilevel"/>
    <w:tmpl w:val="5532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45B15"/>
    <w:multiLevelType w:val="multilevel"/>
    <w:tmpl w:val="F02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177F3"/>
    <w:multiLevelType w:val="multilevel"/>
    <w:tmpl w:val="EFA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6396A"/>
    <w:multiLevelType w:val="multilevel"/>
    <w:tmpl w:val="BE7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B328C8"/>
    <w:multiLevelType w:val="multilevel"/>
    <w:tmpl w:val="709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043FA"/>
    <w:multiLevelType w:val="multilevel"/>
    <w:tmpl w:val="115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842CE"/>
    <w:multiLevelType w:val="multilevel"/>
    <w:tmpl w:val="325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A232E"/>
    <w:multiLevelType w:val="multilevel"/>
    <w:tmpl w:val="89F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4100C"/>
    <w:multiLevelType w:val="multilevel"/>
    <w:tmpl w:val="B37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923012"/>
    <w:multiLevelType w:val="multilevel"/>
    <w:tmpl w:val="B48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AFB"/>
    <w:multiLevelType w:val="multilevel"/>
    <w:tmpl w:val="4BF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55F7B"/>
    <w:multiLevelType w:val="multilevel"/>
    <w:tmpl w:val="894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AC5D85"/>
    <w:multiLevelType w:val="multilevel"/>
    <w:tmpl w:val="EC8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E6B30"/>
    <w:multiLevelType w:val="multilevel"/>
    <w:tmpl w:val="C0C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710C0"/>
    <w:multiLevelType w:val="multilevel"/>
    <w:tmpl w:val="806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C282A"/>
    <w:multiLevelType w:val="multilevel"/>
    <w:tmpl w:val="166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5448F"/>
    <w:multiLevelType w:val="multilevel"/>
    <w:tmpl w:val="A5F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29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26"/>
  </w:num>
  <w:num w:numId="10">
    <w:abstractNumId w:val="2"/>
  </w:num>
  <w:num w:numId="11">
    <w:abstractNumId w:val="32"/>
  </w:num>
  <w:num w:numId="12">
    <w:abstractNumId w:val="17"/>
  </w:num>
  <w:num w:numId="13">
    <w:abstractNumId w:val="5"/>
  </w:num>
  <w:num w:numId="14">
    <w:abstractNumId w:val="15"/>
  </w:num>
  <w:num w:numId="15">
    <w:abstractNumId w:val="14"/>
  </w:num>
  <w:num w:numId="16">
    <w:abstractNumId w:val="31"/>
  </w:num>
  <w:num w:numId="17">
    <w:abstractNumId w:val="9"/>
  </w:num>
  <w:num w:numId="18">
    <w:abstractNumId w:val="10"/>
  </w:num>
  <w:num w:numId="19">
    <w:abstractNumId w:val="23"/>
  </w:num>
  <w:num w:numId="20">
    <w:abstractNumId w:val="13"/>
  </w:num>
  <w:num w:numId="21">
    <w:abstractNumId w:val="18"/>
  </w:num>
  <w:num w:numId="22">
    <w:abstractNumId w:val="25"/>
  </w:num>
  <w:num w:numId="23">
    <w:abstractNumId w:val="24"/>
  </w:num>
  <w:num w:numId="24">
    <w:abstractNumId w:val="11"/>
  </w:num>
  <w:num w:numId="25">
    <w:abstractNumId w:val="16"/>
  </w:num>
  <w:num w:numId="26">
    <w:abstractNumId w:val="1"/>
  </w:num>
  <w:num w:numId="27">
    <w:abstractNumId w:val="22"/>
  </w:num>
  <w:num w:numId="28">
    <w:abstractNumId w:val="28"/>
  </w:num>
  <w:num w:numId="29">
    <w:abstractNumId w:val="30"/>
  </w:num>
  <w:num w:numId="30">
    <w:abstractNumId w:val="4"/>
  </w:num>
  <w:num w:numId="31">
    <w:abstractNumId w:val="27"/>
  </w:num>
  <w:num w:numId="32">
    <w:abstractNumId w:val="3"/>
  </w:num>
  <w:num w:numId="33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6A51"/>
    <w:rsid w:val="00025AEF"/>
    <w:rsid w:val="00026729"/>
    <w:rsid w:val="00187B1E"/>
    <w:rsid w:val="001C7795"/>
    <w:rsid w:val="00252340"/>
    <w:rsid w:val="00271950"/>
    <w:rsid w:val="0028401B"/>
    <w:rsid w:val="00347C76"/>
    <w:rsid w:val="00356F18"/>
    <w:rsid w:val="003B7515"/>
    <w:rsid w:val="003E17F1"/>
    <w:rsid w:val="003E677B"/>
    <w:rsid w:val="004012B6"/>
    <w:rsid w:val="00411ADC"/>
    <w:rsid w:val="00414987"/>
    <w:rsid w:val="00444E24"/>
    <w:rsid w:val="00480BA9"/>
    <w:rsid w:val="004A43FC"/>
    <w:rsid w:val="004F70BC"/>
    <w:rsid w:val="004F797D"/>
    <w:rsid w:val="00506AAE"/>
    <w:rsid w:val="00546818"/>
    <w:rsid w:val="006F21A4"/>
    <w:rsid w:val="007133E0"/>
    <w:rsid w:val="007E5472"/>
    <w:rsid w:val="007F6A51"/>
    <w:rsid w:val="008348DB"/>
    <w:rsid w:val="00834F19"/>
    <w:rsid w:val="00842054"/>
    <w:rsid w:val="008D112D"/>
    <w:rsid w:val="00916505"/>
    <w:rsid w:val="009450A7"/>
    <w:rsid w:val="009500F5"/>
    <w:rsid w:val="009911CC"/>
    <w:rsid w:val="009D3352"/>
    <w:rsid w:val="00A05103"/>
    <w:rsid w:val="00A406A8"/>
    <w:rsid w:val="00A62028"/>
    <w:rsid w:val="00AB402D"/>
    <w:rsid w:val="00B00ED6"/>
    <w:rsid w:val="00B85943"/>
    <w:rsid w:val="00C05A80"/>
    <w:rsid w:val="00D100F2"/>
    <w:rsid w:val="00D27422"/>
    <w:rsid w:val="00D756FD"/>
    <w:rsid w:val="00DC3EBB"/>
    <w:rsid w:val="00ED045E"/>
    <w:rsid w:val="00EE0F8D"/>
    <w:rsid w:val="00F7170F"/>
    <w:rsid w:val="00FE5A1A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A51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84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34F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6A5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F6A51"/>
    <w:pPr>
      <w:spacing w:before="35"/>
      <w:ind w:left="10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7F6A51"/>
    <w:pPr>
      <w:ind w:left="100" w:right="2782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6A51"/>
  </w:style>
  <w:style w:type="paragraph" w:customStyle="1" w:styleId="TableParagraph">
    <w:name w:val="Table Paragraph"/>
    <w:basedOn w:val="Normal"/>
    <w:uiPriority w:val="1"/>
    <w:qFormat/>
    <w:rsid w:val="007F6A51"/>
  </w:style>
  <w:style w:type="paragraph" w:styleId="NormalWeb">
    <w:name w:val="Normal (Web)"/>
    <w:basedOn w:val="Normal"/>
    <w:uiPriority w:val="99"/>
    <w:unhideWhenUsed/>
    <w:rsid w:val="006F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1A4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F21A4"/>
    <w:rPr>
      <w:b/>
      <w:bCs/>
    </w:rPr>
  </w:style>
  <w:style w:type="character" w:customStyle="1" w:styleId="apple-converted-space">
    <w:name w:val="apple-converted-space"/>
    <w:basedOn w:val="Fuentedeprrafopredeter"/>
    <w:rsid w:val="00F7170F"/>
  </w:style>
  <w:style w:type="character" w:customStyle="1" w:styleId="Ttulo2Car">
    <w:name w:val="Título 2 Car"/>
    <w:basedOn w:val="Fuentedeprrafopredeter"/>
    <w:link w:val="Ttulo2"/>
    <w:uiPriority w:val="9"/>
    <w:rsid w:val="00834F1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nfasis">
    <w:name w:val="Emphasis"/>
    <w:basedOn w:val="Fuentedeprrafopredeter"/>
    <w:uiPriority w:val="20"/>
    <w:qFormat/>
    <w:rsid w:val="00B00ED6"/>
    <w:rPr>
      <w:i/>
      <w:iCs/>
    </w:rPr>
  </w:style>
  <w:style w:type="character" w:customStyle="1" w:styleId="apple-tab-span">
    <w:name w:val="apple-tab-span"/>
    <w:basedOn w:val="Fuentedeprrafopredeter"/>
    <w:rsid w:val="004012B6"/>
  </w:style>
  <w:style w:type="character" w:customStyle="1" w:styleId="Ttulo1Car">
    <w:name w:val="Título 1 Car"/>
    <w:basedOn w:val="Fuentedeprrafopredeter"/>
    <w:link w:val="Ttulo1"/>
    <w:uiPriority w:val="9"/>
    <w:rsid w:val="0028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1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5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87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9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8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30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4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76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06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1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8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16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8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1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43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5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52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6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9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92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27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46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5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3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51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siofocus.com" TargetMode="External"/><Relationship Id="rId1" Type="http://schemas.openxmlformats.org/officeDocument/2006/relationships/hyperlink" Target="http://www.fisiofoc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6ABC-250C-4D7F-AD4D-F13586D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1508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usuario</cp:lastModifiedBy>
  <cp:revision>4</cp:revision>
  <cp:lastPrinted>2017-06-23T10:36:00Z</cp:lastPrinted>
  <dcterms:created xsi:type="dcterms:W3CDTF">2018-06-26T16:00:00Z</dcterms:created>
  <dcterms:modified xsi:type="dcterms:W3CDTF">2018-07-30T14:02:00Z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2016-06-23T00:00:00Z</vt:filetime>
  </property>
</Properties>
</file>